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4D0A" w:rsidRDefault="00114D0A">
      <w:pPr>
        <w:rPr>
          <w:rFonts w:ascii="Tinos" w:eastAsia="Tinos" w:hAnsi="Tinos" w:cs="Tinos"/>
          <w:b/>
          <w:bCs/>
          <w:sz w:val="28"/>
          <w:szCs w:val="28"/>
        </w:rPr>
      </w:pPr>
      <w:r>
        <w:rPr>
          <w:rFonts w:ascii="Tinos" w:eastAsia="Tinos" w:hAnsi="Tinos" w:cs="Tinos"/>
          <w:b/>
          <w:bCs/>
          <w:sz w:val="28"/>
          <w:szCs w:val="28"/>
        </w:rPr>
        <w:t>Омский Ро</w:t>
      </w:r>
      <w:r w:rsidR="00427238">
        <w:rPr>
          <w:rFonts w:ascii="Tinos" w:eastAsia="Tinos" w:hAnsi="Tinos" w:cs="Tinos"/>
          <w:b/>
          <w:bCs/>
          <w:sz w:val="28"/>
          <w:szCs w:val="28"/>
        </w:rPr>
        <w:t xml:space="preserve">среестр </w:t>
      </w:r>
      <w:r w:rsidR="00427238">
        <w:rPr>
          <w:rFonts w:ascii="Tinos" w:eastAsia="Tinos" w:hAnsi="Tinos" w:cs="Tinos"/>
          <w:b/>
          <w:bCs/>
          <w:sz w:val="28"/>
          <w:szCs w:val="28"/>
        </w:rPr>
        <w:t>зафиксирова</w:t>
      </w:r>
      <w:r w:rsidR="00427238">
        <w:rPr>
          <w:rFonts w:ascii="Tinos" w:eastAsia="Tinos" w:hAnsi="Tinos" w:cs="Tinos"/>
          <w:b/>
          <w:bCs/>
          <w:sz w:val="28"/>
          <w:szCs w:val="28"/>
        </w:rPr>
        <w:t>л</w:t>
      </w:r>
      <w:r w:rsidR="00427238">
        <w:rPr>
          <w:rFonts w:ascii="Tinos" w:eastAsia="Tinos" w:hAnsi="Tinos" w:cs="Tinos"/>
          <w:b/>
          <w:bCs/>
          <w:sz w:val="28"/>
          <w:szCs w:val="28"/>
        </w:rPr>
        <w:t xml:space="preserve"> </w:t>
      </w:r>
      <w:r>
        <w:rPr>
          <w:rFonts w:ascii="Tinos" w:eastAsia="Tinos" w:hAnsi="Tinos" w:cs="Tinos"/>
          <w:b/>
          <w:bCs/>
          <w:sz w:val="28"/>
          <w:szCs w:val="28"/>
        </w:rPr>
        <w:t>в июле сам</w:t>
      </w:r>
      <w:r w:rsidR="00427238">
        <w:rPr>
          <w:rFonts w:ascii="Tinos" w:eastAsia="Tinos" w:hAnsi="Tinos" w:cs="Tinos"/>
          <w:b/>
          <w:bCs/>
          <w:sz w:val="28"/>
          <w:szCs w:val="28"/>
        </w:rPr>
        <w:t xml:space="preserve">ую высокую </w:t>
      </w:r>
      <w:r>
        <w:rPr>
          <w:rFonts w:ascii="Tinos" w:eastAsia="Tinos" w:hAnsi="Tinos" w:cs="Tinos"/>
          <w:b/>
          <w:bCs/>
          <w:sz w:val="28"/>
          <w:szCs w:val="28"/>
        </w:rPr>
        <w:t>активность на рынке недвижимо</w:t>
      </w:r>
      <w:r w:rsidR="00427238">
        <w:rPr>
          <w:rFonts w:ascii="Tinos" w:eastAsia="Tinos" w:hAnsi="Tinos" w:cs="Tinos"/>
          <w:b/>
          <w:bCs/>
          <w:sz w:val="28"/>
          <w:szCs w:val="28"/>
        </w:rPr>
        <w:t xml:space="preserve">сти </w:t>
      </w:r>
      <w:r w:rsidR="005E0C5C">
        <w:rPr>
          <w:rFonts w:ascii="Tinos" w:eastAsia="Tinos" w:hAnsi="Tinos" w:cs="Tinos"/>
          <w:b/>
          <w:bCs/>
          <w:sz w:val="28"/>
          <w:szCs w:val="28"/>
        </w:rPr>
        <w:t>с начала года</w:t>
      </w:r>
    </w:p>
    <w:p w:rsidR="00114D0A" w:rsidRDefault="00114D0A">
      <w:pPr>
        <w:rPr>
          <w:rFonts w:ascii="Tinos" w:eastAsia="Tinos" w:hAnsi="Tinos" w:cs="Tinos"/>
          <w:b/>
          <w:bCs/>
          <w:sz w:val="28"/>
          <w:szCs w:val="28"/>
        </w:rPr>
      </w:pPr>
    </w:p>
    <w:p w:rsidR="005B465A" w:rsidRDefault="0052657E">
      <w:pPr>
        <w:rPr>
          <w:rFonts w:ascii="Tinos" w:eastAsia="Tinos" w:hAnsi="Tinos" w:cs="Tinos"/>
          <w:sz w:val="28"/>
          <w:szCs w:val="28"/>
        </w:rPr>
      </w:pPr>
      <w:r w:rsidRPr="00427238">
        <w:rPr>
          <w:rFonts w:ascii="Tinos" w:eastAsia="Tinos" w:hAnsi="Tinos" w:cs="Tinos"/>
          <w:bCs/>
          <w:sz w:val="28"/>
          <w:szCs w:val="28"/>
        </w:rPr>
        <w:t>В июле 2025 года</w:t>
      </w:r>
      <w:r>
        <w:rPr>
          <w:rFonts w:ascii="Tinos" w:eastAsia="Tinos" w:hAnsi="Tinos" w:cs="Tinos"/>
          <w:sz w:val="28"/>
          <w:szCs w:val="28"/>
        </w:rPr>
        <w:t xml:space="preserve"> в Управление Росреестра по Омской области от жителей региона поступило</w:t>
      </w:r>
      <w:r>
        <w:rPr>
          <w:rFonts w:ascii="Tinos" w:eastAsia="Tinos" w:hAnsi="Tinos" w:cs="Tinos"/>
          <w:b/>
          <w:sz w:val="28"/>
          <w:szCs w:val="28"/>
        </w:rPr>
        <w:t xml:space="preserve"> 25 186 </w:t>
      </w:r>
      <w:r>
        <w:rPr>
          <w:rFonts w:ascii="Tinos" w:eastAsia="Tinos" w:hAnsi="Tinos" w:cs="Tinos"/>
          <w:sz w:val="28"/>
          <w:szCs w:val="28"/>
        </w:rPr>
        <w:t xml:space="preserve">заявлений на проведение учетно-регистрационных действий, что </w:t>
      </w:r>
      <w:r>
        <w:rPr>
          <w:rFonts w:ascii="Tinos" w:eastAsia="Tinos" w:hAnsi="Tinos" w:cs="Tinos"/>
          <w:b/>
          <w:sz w:val="28"/>
          <w:szCs w:val="28"/>
        </w:rPr>
        <w:t>на 17</w:t>
      </w:r>
      <w:r w:rsidR="00427238">
        <w:rPr>
          <w:rFonts w:ascii="Tinos" w:eastAsia="Tinos" w:hAnsi="Tinos" w:cs="Tinos"/>
          <w:b/>
          <w:sz w:val="28"/>
          <w:szCs w:val="28"/>
        </w:rPr>
        <w:t xml:space="preserve"> </w:t>
      </w:r>
      <w:r>
        <w:rPr>
          <w:rFonts w:ascii="Tinos" w:eastAsia="Tinos" w:hAnsi="Tinos" w:cs="Tinos"/>
          <w:b/>
          <w:sz w:val="28"/>
          <w:szCs w:val="28"/>
        </w:rPr>
        <w:t>% больше</w:t>
      </w:r>
      <w:r w:rsidR="00427238">
        <w:rPr>
          <w:rFonts w:ascii="Tinos" w:eastAsia="Tinos" w:hAnsi="Tinos" w:cs="Tinos"/>
          <w:sz w:val="28"/>
          <w:szCs w:val="28"/>
        </w:rPr>
        <w:t xml:space="preserve">, чем в июне (21 563), и на </w:t>
      </w:r>
      <w:r w:rsidR="00427238" w:rsidRPr="005E0C5C">
        <w:rPr>
          <w:rFonts w:ascii="Tinos" w:eastAsia="Tinos" w:hAnsi="Tinos" w:cs="Tinos"/>
          <w:b/>
          <w:sz w:val="28"/>
          <w:szCs w:val="28"/>
        </w:rPr>
        <w:t>56 %</w:t>
      </w:r>
      <w:r w:rsidR="00427238">
        <w:rPr>
          <w:rFonts w:ascii="Tinos" w:eastAsia="Tinos" w:hAnsi="Tinos" w:cs="Tinos"/>
          <w:sz w:val="28"/>
          <w:szCs w:val="28"/>
        </w:rPr>
        <w:t xml:space="preserve"> больше, чем в январе. </w:t>
      </w:r>
    </w:p>
    <w:p w:rsidR="00C3258B" w:rsidRDefault="00C3258B">
      <w:pPr>
        <w:rPr>
          <w:rFonts w:ascii="Tinos" w:eastAsia="Tinos" w:hAnsi="Tinos" w:cs="Tinos"/>
          <w:sz w:val="28"/>
          <w:szCs w:val="28"/>
        </w:rPr>
      </w:pPr>
    </w:p>
    <w:p w:rsidR="008D432E" w:rsidRDefault="008D432E">
      <w:pPr>
        <w:rPr>
          <w:rFonts w:ascii="Tinos" w:eastAsia="Tinos" w:hAnsi="Tinos" w:cs="Tinos"/>
          <w:sz w:val="28"/>
          <w:szCs w:val="28"/>
        </w:rPr>
      </w:pPr>
      <w:r>
        <w:rPr>
          <w:rFonts w:ascii="Tinos" w:eastAsia="Tinos" w:hAnsi="Tinos" w:cs="Tinos"/>
          <w:sz w:val="28"/>
          <w:szCs w:val="28"/>
        </w:rPr>
        <w:t xml:space="preserve">На первом месте по востребованности традиционно занимает услуга по государственной регистрации права – </w:t>
      </w:r>
      <w:r w:rsidRPr="00743E15">
        <w:rPr>
          <w:rFonts w:ascii="Tinos" w:eastAsia="Tinos" w:hAnsi="Tinos" w:cs="Tinos"/>
          <w:b/>
          <w:sz w:val="28"/>
          <w:szCs w:val="28"/>
        </w:rPr>
        <w:t>17 544</w:t>
      </w:r>
      <w:r>
        <w:rPr>
          <w:rFonts w:ascii="Tinos" w:eastAsia="Tinos" w:hAnsi="Tinos" w:cs="Tinos"/>
          <w:sz w:val="28"/>
          <w:szCs w:val="28"/>
        </w:rPr>
        <w:t xml:space="preserve"> заявления, на втором – государственный кадастровый учет – </w:t>
      </w:r>
      <w:r w:rsidRPr="00743E15">
        <w:rPr>
          <w:rFonts w:ascii="Tinos" w:eastAsia="Tinos" w:hAnsi="Tinos" w:cs="Tinos"/>
          <w:b/>
          <w:sz w:val="28"/>
          <w:szCs w:val="28"/>
        </w:rPr>
        <w:t>6</w:t>
      </w:r>
      <w:r w:rsidR="00743E15" w:rsidRPr="00743E15">
        <w:rPr>
          <w:rFonts w:ascii="Tinos" w:eastAsia="Tinos" w:hAnsi="Tinos" w:cs="Tinos"/>
          <w:b/>
          <w:sz w:val="28"/>
          <w:szCs w:val="28"/>
        </w:rPr>
        <w:t xml:space="preserve"> </w:t>
      </w:r>
      <w:r w:rsidRPr="00743E15">
        <w:rPr>
          <w:rFonts w:ascii="Tinos" w:eastAsia="Tinos" w:hAnsi="Tinos" w:cs="Tinos"/>
          <w:b/>
          <w:sz w:val="28"/>
          <w:szCs w:val="28"/>
        </w:rPr>
        <w:t>125</w:t>
      </w:r>
      <w:r>
        <w:rPr>
          <w:rFonts w:ascii="Tinos" w:eastAsia="Tinos" w:hAnsi="Tinos" w:cs="Tinos"/>
          <w:sz w:val="28"/>
          <w:szCs w:val="28"/>
        </w:rPr>
        <w:t xml:space="preserve"> заявлений, на третьем – единая процедура </w:t>
      </w:r>
      <w:r w:rsidR="00743E15">
        <w:rPr>
          <w:rFonts w:ascii="Tinos" w:eastAsia="Tinos" w:hAnsi="Tinos" w:cs="Tinos"/>
          <w:sz w:val="28"/>
          <w:szCs w:val="28"/>
        </w:rPr>
        <w:t xml:space="preserve">– </w:t>
      </w:r>
      <w:r w:rsidR="00743E15" w:rsidRPr="00743E15">
        <w:rPr>
          <w:rFonts w:ascii="Tinos" w:eastAsia="Tinos" w:hAnsi="Tinos" w:cs="Tinos"/>
          <w:b/>
          <w:sz w:val="28"/>
          <w:szCs w:val="28"/>
        </w:rPr>
        <w:t>1 517</w:t>
      </w:r>
      <w:r w:rsidR="00743E15">
        <w:rPr>
          <w:rFonts w:ascii="Tinos" w:eastAsia="Tinos" w:hAnsi="Tinos" w:cs="Tinos"/>
          <w:sz w:val="28"/>
          <w:szCs w:val="28"/>
        </w:rPr>
        <w:t xml:space="preserve"> обращений.</w:t>
      </w:r>
    </w:p>
    <w:p w:rsidR="008D432E" w:rsidRDefault="008D432E">
      <w:pPr>
        <w:rPr>
          <w:rFonts w:ascii="Tinos" w:eastAsia="Tinos" w:hAnsi="Tinos" w:cs="Tinos"/>
          <w:sz w:val="28"/>
          <w:szCs w:val="28"/>
        </w:rPr>
      </w:pPr>
    </w:p>
    <w:p w:rsidR="005B465A" w:rsidRDefault="0052657E">
      <w:pPr>
        <w:rPr>
          <w:rFonts w:ascii="Tinos" w:eastAsia="Tinos" w:hAnsi="Tinos" w:cs="Tinos"/>
          <w:sz w:val="28"/>
          <w:szCs w:val="28"/>
        </w:rPr>
      </w:pPr>
      <w:r>
        <w:rPr>
          <w:rFonts w:ascii="Tinos" w:eastAsia="Tinos" w:hAnsi="Tinos" w:cs="Tinos"/>
          <w:sz w:val="28"/>
          <w:szCs w:val="28"/>
        </w:rPr>
        <w:t>Предпочтение электронному взаимодействию с Росреестром</w:t>
      </w:r>
      <w:r>
        <w:rPr>
          <w:rFonts w:ascii="Tinos" w:eastAsia="Tinos" w:hAnsi="Tinos" w:cs="Tinos"/>
          <w:sz w:val="28"/>
          <w:szCs w:val="28"/>
        </w:rPr>
        <w:t xml:space="preserve"> отдали более половины обратившихся за государственной услугой лиц </w:t>
      </w:r>
      <w:r w:rsidR="00743E15">
        <w:rPr>
          <w:rFonts w:ascii="Tinos" w:eastAsia="Tinos" w:hAnsi="Tinos" w:cs="Tinos"/>
          <w:sz w:val="28"/>
          <w:szCs w:val="28"/>
        </w:rPr>
        <w:t>–</w:t>
      </w:r>
      <w:r w:rsidR="00743E15">
        <w:rPr>
          <w:rFonts w:ascii="Tinos" w:eastAsia="Tinos" w:hAnsi="Tinos" w:cs="Tinos"/>
          <w:sz w:val="28"/>
          <w:szCs w:val="28"/>
        </w:rPr>
        <w:t xml:space="preserve"> </w:t>
      </w:r>
      <w:r>
        <w:rPr>
          <w:rFonts w:ascii="Tinos" w:eastAsia="Tinos" w:hAnsi="Tinos" w:cs="Tinos"/>
          <w:b/>
          <w:bCs/>
          <w:sz w:val="28"/>
          <w:szCs w:val="28"/>
        </w:rPr>
        <w:t>16 161</w:t>
      </w:r>
      <w:r>
        <w:rPr>
          <w:rFonts w:ascii="Tinos" w:eastAsia="Tinos" w:hAnsi="Tinos" w:cs="Tinos"/>
          <w:sz w:val="28"/>
          <w:szCs w:val="28"/>
        </w:rPr>
        <w:t>, или</w:t>
      </w:r>
      <w:r>
        <w:rPr>
          <w:rFonts w:ascii="Tinos" w:eastAsia="Tinos" w:hAnsi="Tinos" w:cs="Tinos"/>
          <w:b/>
          <w:sz w:val="28"/>
          <w:szCs w:val="28"/>
        </w:rPr>
        <w:t xml:space="preserve"> 65</w:t>
      </w:r>
      <w:r w:rsidR="00743E15">
        <w:rPr>
          <w:rFonts w:ascii="Tinos" w:eastAsia="Tinos" w:hAnsi="Tinos" w:cs="Tinos"/>
          <w:b/>
          <w:sz w:val="28"/>
          <w:szCs w:val="28"/>
        </w:rPr>
        <w:t xml:space="preserve"> </w:t>
      </w:r>
      <w:r>
        <w:rPr>
          <w:rFonts w:ascii="Tinos" w:eastAsia="Tinos" w:hAnsi="Tinos" w:cs="Tinos"/>
          <w:b/>
          <w:sz w:val="28"/>
          <w:szCs w:val="28"/>
        </w:rPr>
        <w:t>%</w:t>
      </w:r>
      <w:r>
        <w:rPr>
          <w:rFonts w:ascii="Tinos" w:eastAsia="Tinos" w:hAnsi="Tinos" w:cs="Tinos"/>
          <w:sz w:val="28"/>
          <w:szCs w:val="28"/>
        </w:rPr>
        <w:t xml:space="preserve"> пакетов документов поступило онлайн (в июне – 14 427). </w:t>
      </w:r>
    </w:p>
    <w:p w:rsidR="005E0C5C" w:rsidRDefault="005E0C5C">
      <w:pPr>
        <w:rPr>
          <w:rFonts w:ascii="Tinos" w:eastAsia="Tinos" w:hAnsi="Tinos" w:cs="Tinos"/>
          <w:sz w:val="28"/>
          <w:szCs w:val="28"/>
        </w:rPr>
      </w:pPr>
    </w:p>
    <w:p w:rsidR="005B465A" w:rsidRDefault="0052657E">
      <w:pPr>
        <w:rPr>
          <w:rFonts w:ascii="Tinos" w:hAnsi="Tinos" w:cs="Tinos"/>
          <w:sz w:val="28"/>
          <w:szCs w:val="28"/>
        </w:rPr>
      </w:pPr>
      <w:r>
        <w:rPr>
          <w:rFonts w:ascii="Tinos" w:eastAsia="Tinos" w:hAnsi="Tinos" w:cs="Tinos"/>
          <w:sz w:val="28"/>
          <w:szCs w:val="28"/>
        </w:rPr>
        <w:t>Количество заявлений на регистрацию ипотеки, по итогам июля</w:t>
      </w:r>
      <w:r w:rsidR="00737930">
        <w:rPr>
          <w:rFonts w:ascii="Tinos" w:eastAsia="Tinos" w:hAnsi="Tinos" w:cs="Tinos"/>
          <w:sz w:val="28"/>
          <w:szCs w:val="28"/>
        </w:rPr>
        <w:t xml:space="preserve"> 2025 года</w:t>
      </w:r>
      <w:r>
        <w:rPr>
          <w:rFonts w:ascii="Tinos" w:eastAsia="Tinos" w:hAnsi="Tinos" w:cs="Tinos"/>
          <w:sz w:val="28"/>
          <w:szCs w:val="28"/>
        </w:rPr>
        <w:t xml:space="preserve">, </w:t>
      </w:r>
      <w:r>
        <w:rPr>
          <w:rFonts w:ascii="Tinos" w:eastAsia="Tinos" w:hAnsi="Tinos" w:cs="Tinos"/>
          <w:b/>
          <w:bCs/>
          <w:sz w:val="28"/>
          <w:szCs w:val="28"/>
        </w:rPr>
        <w:t>увеличилось на 4</w:t>
      </w:r>
      <w:r w:rsidR="00743E15">
        <w:rPr>
          <w:rFonts w:ascii="Tinos" w:eastAsia="Tinos" w:hAnsi="Tinos" w:cs="Tinos"/>
          <w:b/>
          <w:bCs/>
          <w:sz w:val="28"/>
          <w:szCs w:val="28"/>
        </w:rPr>
        <w:t xml:space="preserve"> </w:t>
      </w:r>
      <w:r>
        <w:rPr>
          <w:rFonts w:ascii="Tinos" w:eastAsia="Tinos" w:hAnsi="Tinos" w:cs="Tinos"/>
          <w:b/>
          <w:bCs/>
          <w:sz w:val="28"/>
          <w:szCs w:val="28"/>
        </w:rPr>
        <w:t>%.</w:t>
      </w:r>
      <w:r>
        <w:rPr>
          <w:rFonts w:ascii="Tinos" w:eastAsia="Tinos" w:hAnsi="Tinos" w:cs="Tinos"/>
          <w:sz w:val="28"/>
          <w:szCs w:val="28"/>
        </w:rPr>
        <w:t xml:space="preserve"> Так, на регистрацию ипотеки поступи</w:t>
      </w:r>
      <w:r>
        <w:rPr>
          <w:rFonts w:ascii="Tinos" w:eastAsia="Tinos" w:hAnsi="Tinos" w:cs="Tinos"/>
          <w:sz w:val="28"/>
          <w:szCs w:val="28"/>
        </w:rPr>
        <w:t xml:space="preserve">ло </w:t>
      </w:r>
      <w:r>
        <w:rPr>
          <w:rFonts w:ascii="Tinos" w:eastAsia="Tinos" w:hAnsi="Tinos" w:cs="Tinos"/>
          <w:b/>
          <w:bCs/>
          <w:sz w:val="28"/>
          <w:szCs w:val="28"/>
        </w:rPr>
        <w:t>1 176</w:t>
      </w:r>
      <w:r w:rsidR="00737930">
        <w:rPr>
          <w:rFonts w:ascii="Tinos" w:eastAsia="Tinos" w:hAnsi="Tinos" w:cs="Tinos"/>
          <w:sz w:val="28"/>
          <w:szCs w:val="28"/>
        </w:rPr>
        <w:t xml:space="preserve"> заявок, из которых </w:t>
      </w:r>
      <w:r>
        <w:rPr>
          <w:rFonts w:ascii="Tinos" w:eastAsia="Tinos" w:hAnsi="Tinos" w:cs="Tinos"/>
          <w:sz w:val="28"/>
          <w:szCs w:val="28"/>
        </w:rPr>
        <w:t>7</w:t>
      </w:r>
      <w:r>
        <w:rPr>
          <w:rFonts w:ascii="Tinos" w:eastAsia="Tinos" w:hAnsi="Tinos" w:cs="Tinos"/>
          <w:bCs/>
          <w:sz w:val="28"/>
          <w:szCs w:val="28"/>
        </w:rPr>
        <w:t>1</w:t>
      </w:r>
      <w:r w:rsidR="00737930">
        <w:rPr>
          <w:rFonts w:ascii="Tinos" w:eastAsia="Tinos" w:hAnsi="Tinos" w:cs="Tinos"/>
          <w:bCs/>
          <w:sz w:val="28"/>
          <w:szCs w:val="28"/>
        </w:rPr>
        <w:t xml:space="preserve"> </w:t>
      </w:r>
      <w:r>
        <w:rPr>
          <w:rFonts w:ascii="Tinos" w:eastAsia="Tinos" w:hAnsi="Tinos" w:cs="Tinos"/>
          <w:b/>
          <w:bCs/>
          <w:sz w:val="28"/>
          <w:szCs w:val="28"/>
        </w:rPr>
        <w:t>%</w:t>
      </w:r>
      <w:r>
        <w:rPr>
          <w:rFonts w:ascii="Tinos" w:eastAsia="Tinos" w:hAnsi="Tinos" w:cs="Tinos"/>
          <w:sz w:val="28"/>
          <w:szCs w:val="28"/>
        </w:rPr>
        <w:t xml:space="preserve"> (840) – в электронном виде (в июне 20</w:t>
      </w:r>
      <w:r w:rsidR="00737930">
        <w:rPr>
          <w:rFonts w:ascii="Tinos" w:eastAsia="Tinos" w:hAnsi="Tinos" w:cs="Tinos"/>
          <w:sz w:val="28"/>
          <w:szCs w:val="28"/>
        </w:rPr>
        <w:t>25 зарегистрировано 1 129 ипотек</w:t>
      </w:r>
      <w:r>
        <w:rPr>
          <w:rFonts w:ascii="Tinos" w:eastAsia="Tinos" w:hAnsi="Tinos" w:cs="Tinos"/>
          <w:sz w:val="28"/>
          <w:szCs w:val="28"/>
        </w:rPr>
        <w:t>).</w:t>
      </w:r>
    </w:p>
    <w:p w:rsidR="005E0C5C" w:rsidRDefault="005E0C5C">
      <w:pPr>
        <w:rPr>
          <w:rFonts w:ascii="Tinos" w:eastAsia="Tinos" w:hAnsi="Tinos" w:cs="Tinos"/>
          <w:sz w:val="28"/>
          <w:szCs w:val="28"/>
        </w:rPr>
      </w:pPr>
    </w:p>
    <w:p w:rsidR="005B465A" w:rsidRDefault="0052657E">
      <w:pPr>
        <w:rPr>
          <w:rFonts w:ascii="Tinos" w:eastAsia="Tinos" w:hAnsi="Tinos" w:cs="Tinos"/>
          <w:sz w:val="28"/>
          <w:szCs w:val="28"/>
        </w:rPr>
      </w:pPr>
      <w:r>
        <w:rPr>
          <w:rFonts w:ascii="Tinos" w:eastAsia="Tinos" w:hAnsi="Tinos" w:cs="Tinos"/>
          <w:sz w:val="28"/>
          <w:szCs w:val="28"/>
        </w:rPr>
        <w:t>На регистрацию договоров долевого участия в строительстве подано 255</w:t>
      </w:r>
      <w:r>
        <w:rPr>
          <w:rFonts w:ascii="Tinos" w:eastAsia="Tinos" w:hAnsi="Tinos" w:cs="Tinos"/>
          <w:b/>
          <w:bCs/>
          <w:sz w:val="28"/>
          <w:szCs w:val="28"/>
        </w:rPr>
        <w:t xml:space="preserve"> </w:t>
      </w:r>
      <w:r>
        <w:rPr>
          <w:rFonts w:ascii="Tinos" w:eastAsia="Tinos" w:hAnsi="Tinos" w:cs="Tinos"/>
          <w:sz w:val="28"/>
          <w:szCs w:val="28"/>
        </w:rPr>
        <w:t xml:space="preserve">заявок. Все заявления поступили </w:t>
      </w:r>
      <w:bookmarkStart w:id="0" w:name="undefined"/>
      <w:bookmarkEnd w:id="0"/>
      <w:r>
        <w:rPr>
          <w:rFonts w:ascii="Tinos" w:eastAsia="Tinos" w:hAnsi="Tinos" w:cs="Tinos"/>
          <w:sz w:val="28"/>
          <w:szCs w:val="28"/>
        </w:rPr>
        <w:t xml:space="preserve">в электронном виде. Покупка жилья в новостройках </w:t>
      </w:r>
      <w:r>
        <w:rPr>
          <w:rFonts w:ascii="Tinos" w:eastAsia="Tinos" w:hAnsi="Tinos" w:cs="Tinos"/>
          <w:sz w:val="28"/>
          <w:szCs w:val="28"/>
        </w:rPr>
        <w:t xml:space="preserve">в сравнении с июнем увеличилась </w:t>
      </w:r>
      <w:r>
        <w:rPr>
          <w:rFonts w:ascii="Tinos" w:eastAsia="Tinos" w:hAnsi="Tinos" w:cs="Tinos"/>
          <w:b/>
          <w:bCs/>
          <w:sz w:val="28"/>
          <w:szCs w:val="28"/>
        </w:rPr>
        <w:t>на 19</w:t>
      </w:r>
      <w:r w:rsidR="00251F00">
        <w:rPr>
          <w:rFonts w:ascii="Tinos" w:eastAsia="Tinos" w:hAnsi="Tinos" w:cs="Tinos"/>
          <w:b/>
          <w:bCs/>
          <w:sz w:val="28"/>
          <w:szCs w:val="28"/>
        </w:rPr>
        <w:t xml:space="preserve"> </w:t>
      </w:r>
      <w:r>
        <w:rPr>
          <w:rFonts w:ascii="Tinos" w:eastAsia="Tinos" w:hAnsi="Tinos" w:cs="Tinos"/>
          <w:b/>
          <w:bCs/>
          <w:sz w:val="28"/>
          <w:szCs w:val="28"/>
        </w:rPr>
        <w:t xml:space="preserve">% </w:t>
      </w:r>
      <w:r>
        <w:rPr>
          <w:rFonts w:ascii="Tinos" w:eastAsia="Tinos" w:hAnsi="Tinos" w:cs="Tinos"/>
          <w:sz w:val="28"/>
          <w:szCs w:val="28"/>
        </w:rPr>
        <w:t>(</w:t>
      </w:r>
      <w:r w:rsidR="00251F00">
        <w:rPr>
          <w:rFonts w:ascii="Tinos" w:eastAsia="Tinos" w:hAnsi="Tinos" w:cs="Tinos"/>
          <w:sz w:val="28"/>
          <w:szCs w:val="28"/>
        </w:rPr>
        <w:t xml:space="preserve">месяцем ранее было </w:t>
      </w:r>
      <w:r>
        <w:rPr>
          <w:rFonts w:ascii="Tinos" w:eastAsia="Tinos" w:hAnsi="Tinos" w:cs="Tinos"/>
          <w:sz w:val="28"/>
          <w:szCs w:val="28"/>
        </w:rPr>
        <w:t xml:space="preserve">214 заявок). </w:t>
      </w:r>
    </w:p>
    <w:p w:rsidR="00FE2256" w:rsidRDefault="00FE2256">
      <w:pPr>
        <w:rPr>
          <w:rFonts w:ascii="Tinos" w:eastAsia="Tinos" w:hAnsi="Tinos" w:cs="Tinos"/>
          <w:sz w:val="28"/>
          <w:szCs w:val="28"/>
        </w:rPr>
      </w:pPr>
    </w:p>
    <w:p w:rsidR="004B2C31" w:rsidRPr="00B661CC" w:rsidRDefault="00FE2256">
      <w:pPr>
        <w:rPr>
          <w:rFonts w:ascii="Tinos" w:eastAsia="Tinos" w:hAnsi="Tinos" w:cs="Tinos"/>
          <w:b/>
          <w:sz w:val="28"/>
          <w:szCs w:val="28"/>
        </w:rPr>
      </w:pPr>
      <w:r w:rsidRPr="00B661CC">
        <w:rPr>
          <w:rFonts w:ascii="Tinos" w:eastAsia="Tinos" w:hAnsi="Tinos" w:cs="Tinos"/>
          <w:i/>
          <w:sz w:val="28"/>
          <w:szCs w:val="28"/>
        </w:rPr>
        <w:t>«</w:t>
      </w:r>
      <w:r w:rsidR="004B2C31" w:rsidRPr="00B661CC">
        <w:rPr>
          <w:rFonts w:ascii="Tinos" w:eastAsia="Tinos" w:hAnsi="Tinos" w:cs="Tinos"/>
          <w:i/>
          <w:sz w:val="28"/>
          <w:szCs w:val="28"/>
        </w:rPr>
        <w:t>Летний период, а значит, и пора отпусков всегда способствует росту активных действий</w:t>
      </w:r>
      <w:r w:rsidR="005F43A8" w:rsidRPr="00B661CC">
        <w:rPr>
          <w:rFonts w:ascii="Tinos" w:eastAsia="Tinos" w:hAnsi="Tinos" w:cs="Tinos"/>
          <w:i/>
          <w:sz w:val="28"/>
          <w:szCs w:val="28"/>
        </w:rPr>
        <w:t xml:space="preserve"> со стороны граждан – у людей появляется свободное время для </w:t>
      </w:r>
      <w:r w:rsidR="005D5BF2">
        <w:rPr>
          <w:rFonts w:ascii="Tinos" w:eastAsia="Tinos" w:hAnsi="Tinos" w:cs="Tinos"/>
          <w:i/>
          <w:sz w:val="28"/>
          <w:szCs w:val="28"/>
        </w:rPr>
        <w:t>завершения строительства дома</w:t>
      </w:r>
      <w:r w:rsidR="001A65E8">
        <w:rPr>
          <w:rFonts w:ascii="Tinos" w:eastAsia="Tinos" w:hAnsi="Tinos" w:cs="Tinos"/>
          <w:i/>
          <w:sz w:val="28"/>
          <w:szCs w:val="28"/>
        </w:rPr>
        <w:t xml:space="preserve">, покупки квартиры </w:t>
      </w:r>
      <w:r w:rsidR="005D5BF2">
        <w:rPr>
          <w:rFonts w:ascii="Tinos" w:eastAsia="Tinos" w:hAnsi="Tinos" w:cs="Tinos"/>
          <w:i/>
          <w:sz w:val="28"/>
          <w:szCs w:val="28"/>
        </w:rPr>
        <w:t xml:space="preserve">и </w:t>
      </w:r>
      <w:r w:rsidR="005F43A8" w:rsidRPr="00B661CC">
        <w:rPr>
          <w:rFonts w:ascii="Tinos" w:eastAsia="Tinos" w:hAnsi="Tinos" w:cs="Tinos"/>
          <w:i/>
          <w:sz w:val="28"/>
          <w:szCs w:val="28"/>
        </w:rPr>
        <w:t>офо</w:t>
      </w:r>
      <w:r w:rsidR="005D5BF2">
        <w:rPr>
          <w:rFonts w:ascii="Tinos" w:eastAsia="Tinos" w:hAnsi="Tinos" w:cs="Tinos"/>
          <w:i/>
          <w:sz w:val="28"/>
          <w:szCs w:val="28"/>
        </w:rPr>
        <w:t xml:space="preserve">рмления документов на </w:t>
      </w:r>
      <w:r w:rsidR="001A65E8">
        <w:rPr>
          <w:rFonts w:ascii="Tinos" w:eastAsia="Tinos" w:hAnsi="Tinos" w:cs="Tinos"/>
          <w:i/>
          <w:sz w:val="28"/>
          <w:szCs w:val="28"/>
        </w:rPr>
        <w:t>них,</w:t>
      </w:r>
      <w:r w:rsidR="005F43A8" w:rsidRPr="00B661CC">
        <w:rPr>
          <w:rFonts w:ascii="Tinos" w:eastAsia="Tinos" w:hAnsi="Tinos" w:cs="Tinos"/>
          <w:i/>
          <w:sz w:val="28"/>
          <w:szCs w:val="28"/>
        </w:rPr>
        <w:t xml:space="preserve"> для перерегистрации ранее возникшего права на земельный участок и другие объекты. Здесь же, кроме человеческого фактора, можно увидеть и экономическую</w:t>
      </w:r>
      <w:r w:rsidR="001A65E8">
        <w:rPr>
          <w:rFonts w:ascii="Tinos" w:eastAsia="Tinos" w:hAnsi="Tinos" w:cs="Tinos"/>
          <w:i/>
          <w:sz w:val="28"/>
          <w:szCs w:val="28"/>
        </w:rPr>
        <w:t xml:space="preserve"> подоплеку – </w:t>
      </w:r>
      <w:r w:rsidR="001A65E8" w:rsidRPr="00B661CC">
        <w:rPr>
          <w:rFonts w:ascii="Tinos" w:eastAsia="Tinos" w:hAnsi="Tinos" w:cs="Tinos"/>
          <w:i/>
          <w:sz w:val="28"/>
          <w:szCs w:val="28"/>
        </w:rPr>
        <w:t xml:space="preserve">стимулирование рынка </w:t>
      </w:r>
      <w:r w:rsidR="001A65E8">
        <w:rPr>
          <w:rFonts w:ascii="Tinos" w:eastAsia="Tinos" w:hAnsi="Tinos" w:cs="Tinos"/>
          <w:i/>
          <w:sz w:val="28"/>
          <w:szCs w:val="28"/>
        </w:rPr>
        <w:t xml:space="preserve">недвижимости </w:t>
      </w:r>
      <w:r w:rsidR="001A65E8">
        <w:rPr>
          <w:rFonts w:ascii="Tinos" w:eastAsia="Tinos" w:hAnsi="Tinos" w:cs="Tinos"/>
          <w:i/>
          <w:sz w:val="28"/>
          <w:szCs w:val="28"/>
        </w:rPr>
        <w:t>за счет снижения</w:t>
      </w:r>
      <w:r w:rsidR="005F43A8" w:rsidRPr="00B661CC">
        <w:rPr>
          <w:rFonts w:ascii="Tinos" w:eastAsia="Tinos" w:hAnsi="Tinos" w:cs="Tinos"/>
          <w:i/>
          <w:sz w:val="28"/>
          <w:szCs w:val="28"/>
        </w:rPr>
        <w:t xml:space="preserve"> цен на новостройки, а также использования государственных сертификатов</w:t>
      </w:r>
      <w:r w:rsidR="00B661CC">
        <w:rPr>
          <w:rFonts w:ascii="Tinos" w:eastAsia="Tinos" w:hAnsi="Tinos" w:cs="Tinos"/>
          <w:i/>
          <w:sz w:val="28"/>
          <w:szCs w:val="28"/>
        </w:rPr>
        <w:t xml:space="preserve">, например, </w:t>
      </w:r>
      <w:r w:rsidR="005F43A8" w:rsidRPr="00B661CC">
        <w:rPr>
          <w:rFonts w:ascii="Tinos" w:eastAsia="Tinos" w:hAnsi="Tinos" w:cs="Tinos"/>
          <w:i/>
          <w:sz w:val="28"/>
          <w:szCs w:val="28"/>
        </w:rPr>
        <w:t>семе</w:t>
      </w:r>
      <w:r w:rsidR="001A65E8">
        <w:rPr>
          <w:rFonts w:ascii="Tinos" w:eastAsia="Tinos" w:hAnsi="Tinos" w:cs="Tinos"/>
          <w:i/>
          <w:sz w:val="28"/>
          <w:szCs w:val="28"/>
        </w:rPr>
        <w:t xml:space="preserve">йных, </w:t>
      </w:r>
      <w:r w:rsidR="005F43A8" w:rsidRPr="00B661CC">
        <w:rPr>
          <w:rFonts w:ascii="Tinos" w:eastAsia="Tinos" w:hAnsi="Tinos" w:cs="Tinos"/>
          <w:i/>
          <w:sz w:val="28"/>
          <w:szCs w:val="28"/>
        </w:rPr>
        <w:t>выданных детям-сиротам</w:t>
      </w:r>
      <w:r w:rsidR="001A65E8">
        <w:rPr>
          <w:rFonts w:ascii="Tinos" w:eastAsia="Tinos" w:hAnsi="Tinos" w:cs="Tinos"/>
          <w:i/>
          <w:sz w:val="28"/>
          <w:szCs w:val="28"/>
        </w:rPr>
        <w:t>, иных выплат</w:t>
      </w:r>
      <w:r w:rsidR="005F43A8" w:rsidRPr="00B661CC">
        <w:rPr>
          <w:rFonts w:ascii="Tinos" w:eastAsia="Tinos" w:hAnsi="Tinos" w:cs="Tinos"/>
          <w:i/>
          <w:sz w:val="28"/>
          <w:szCs w:val="28"/>
        </w:rPr>
        <w:t>»</w:t>
      </w:r>
      <w:r w:rsidR="005F43A8">
        <w:rPr>
          <w:rFonts w:ascii="Tinos" w:eastAsia="Tinos" w:hAnsi="Tinos" w:cs="Tinos"/>
          <w:sz w:val="28"/>
          <w:szCs w:val="28"/>
        </w:rPr>
        <w:t xml:space="preserve">, </w:t>
      </w:r>
      <w:r w:rsidR="00B661CC" w:rsidRPr="00B661CC">
        <w:rPr>
          <w:rFonts w:ascii="Tinos" w:eastAsia="Tinos" w:hAnsi="Tinos" w:cs="Tinos"/>
          <w:sz w:val="28"/>
          <w:szCs w:val="28"/>
        </w:rPr>
        <w:t>–</w:t>
      </w:r>
      <w:r w:rsidR="005F43A8">
        <w:rPr>
          <w:rFonts w:ascii="Tinos" w:eastAsia="Tinos" w:hAnsi="Tinos" w:cs="Tinos"/>
          <w:sz w:val="28"/>
          <w:szCs w:val="28"/>
        </w:rPr>
        <w:t xml:space="preserve"> </w:t>
      </w:r>
      <w:r w:rsidR="001A65E8">
        <w:rPr>
          <w:rFonts w:ascii="Tinos" w:eastAsia="Tinos" w:hAnsi="Tinos" w:cs="Tinos"/>
          <w:sz w:val="28"/>
          <w:szCs w:val="28"/>
        </w:rPr>
        <w:t xml:space="preserve">отметил </w:t>
      </w:r>
      <w:r w:rsidR="00EB1C5F" w:rsidRPr="00EB1C5F">
        <w:rPr>
          <w:rFonts w:ascii="Tinos" w:eastAsia="Tinos" w:hAnsi="Tinos" w:cs="Tinos"/>
          <w:sz w:val="28"/>
          <w:szCs w:val="28"/>
        </w:rPr>
        <w:t xml:space="preserve">директор ООО </w:t>
      </w:r>
      <w:r w:rsidR="00EB1C5F" w:rsidRPr="00EB1C5F">
        <w:rPr>
          <w:rFonts w:ascii="Tinos" w:eastAsia="Tinos" w:hAnsi="Tinos" w:cs="Tinos"/>
          <w:sz w:val="28"/>
          <w:szCs w:val="28"/>
        </w:rPr>
        <w:lastRenderedPageBreak/>
        <w:t>«Многофункциональный центр электронных услуг Единая правовая служба», заместитель председателя Комитета по недвижимости Омского регионального отделения «ОПОРЫ РОССИИ», член Общественного совета при Управлении Росреестра п</w:t>
      </w:r>
      <w:r w:rsidR="00EB1C5F">
        <w:rPr>
          <w:rFonts w:ascii="Tinos" w:eastAsia="Tinos" w:hAnsi="Tinos" w:cs="Tinos"/>
          <w:sz w:val="28"/>
          <w:szCs w:val="28"/>
        </w:rPr>
        <w:t xml:space="preserve">о Омской области </w:t>
      </w:r>
      <w:r w:rsidR="00EB1C5F" w:rsidRPr="00B661CC">
        <w:rPr>
          <w:rFonts w:ascii="Tinos" w:eastAsia="Tinos" w:hAnsi="Tinos" w:cs="Tinos"/>
          <w:b/>
          <w:sz w:val="28"/>
          <w:szCs w:val="28"/>
        </w:rPr>
        <w:t>Илья Васильчук.</w:t>
      </w:r>
    </w:p>
    <w:p w:rsidR="00210759" w:rsidRDefault="00210759">
      <w:pPr>
        <w:rPr>
          <w:rFonts w:ascii="Times New Roman" w:hAnsi="Times New Roman" w:cs="Times New Roman"/>
          <w:sz w:val="28"/>
          <w:szCs w:val="28"/>
        </w:rPr>
      </w:pPr>
    </w:p>
    <w:p w:rsidR="005B465A" w:rsidRPr="002F1EF4" w:rsidRDefault="0052657E">
      <w:pPr>
        <w:rPr>
          <w:rFonts w:ascii="Times New Roman" w:hAnsi="Times New Roman" w:cs="Times New Roman"/>
          <w:sz w:val="28"/>
          <w:szCs w:val="28"/>
        </w:rPr>
      </w:pPr>
      <w:r w:rsidRPr="002F1EF4">
        <w:rPr>
          <w:rFonts w:ascii="Times New Roman" w:hAnsi="Times New Roman" w:cs="Times New Roman"/>
          <w:sz w:val="28"/>
          <w:szCs w:val="28"/>
        </w:rPr>
        <w:t xml:space="preserve">#Росреестр #РосреестрОмск </w:t>
      </w:r>
      <w:r w:rsidR="003D2B4B">
        <w:rPr>
          <w:rFonts w:ascii="Times New Roman" w:hAnsi="Times New Roman" w:cs="Times New Roman"/>
          <w:sz w:val="28"/>
          <w:szCs w:val="28"/>
        </w:rPr>
        <w:t>#СтатистикаОмскойО</w:t>
      </w:r>
      <w:r w:rsidRPr="002F1EF4">
        <w:rPr>
          <w:rFonts w:ascii="Times New Roman" w:hAnsi="Times New Roman" w:cs="Times New Roman"/>
          <w:sz w:val="28"/>
          <w:szCs w:val="28"/>
        </w:rPr>
        <w:t>бласти</w:t>
      </w:r>
    </w:p>
    <w:p w:rsidR="005B465A" w:rsidRDefault="005B465A">
      <w:pPr>
        <w:spacing w:after="0" w:line="240" w:lineRule="auto"/>
        <w:rPr>
          <w:rFonts w:ascii="Tinos" w:hAnsi="Tinos" w:cs="Tinos"/>
          <w:sz w:val="28"/>
          <w:szCs w:val="28"/>
        </w:rPr>
      </w:pPr>
    </w:p>
    <w:p w:rsidR="00210759" w:rsidRDefault="00210759" w:rsidP="00210759">
      <w:pPr>
        <w:rPr>
          <w:rFonts w:ascii="Tinos" w:eastAsia="Tinos" w:hAnsi="Tinos" w:cs="Tinos"/>
          <w:sz w:val="28"/>
          <w:szCs w:val="28"/>
        </w:rPr>
      </w:pPr>
      <w:r>
        <w:rPr>
          <w:rFonts w:ascii="Tinos" w:eastAsia="Tinos" w:hAnsi="Tinos" w:cs="Tinos"/>
          <w:sz w:val="28"/>
          <w:szCs w:val="28"/>
        </w:rPr>
        <w:t>Пресс-служба Управления Росреестра по Омской области</w:t>
      </w:r>
    </w:p>
    <w:p w:rsidR="005B465A" w:rsidRDefault="005B465A">
      <w:pPr>
        <w:rPr>
          <w:rFonts w:ascii="Tinos" w:hAnsi="Tinos" w:cs="Tinos"/>
        </w:rPr>
      </w:pPr>
      <w:bookmarkStart w:id="1" w:name="_GoBack"/>
      <w:bookmarkEnd w:id="1"/>
    </w:p>
    <w:sectPr w:rsidR="005B46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657E" w:rsidRDefault="0052657E">
      <w:pPr>
        <w:spacing w:after="0" w:line="240" w:lineRule="auto"/>
      </w:pPr>
      <w:r>
        <w:separator/>
      </w:r>
    </w:p>
  </w:endnote>
  <w:endnote w:type="continuationSeparator" w:id="0">
    <w:p w:rsidR="0052657E" w:rsidRDefault="005265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no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657E" w:rsidRDefault="0052657E">
      <w:pPr>
        <w:spacing w:after="0" w:line="240" w:lineRule="auto"/>
      </w:pPr>
      <w:r>
        <w:separator/>
      </w:r>
    </w:p>
  </w:footnote>
  <w:footnote w:type="continuationSeparator" w:id="0">
    <w:p w:rsidR="0052657E" w:rsidRDefault="005265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65A"/>
    <w:rsid w:val="00094057"/>
    <w:rsid w:val="00114D0A"/>
    <w:rsid w:val="0015520D"/>
    <w:rsid w:val="001A65E8"/>
    <w:rsid w:val="001B5446"/>
    <w:rsid w:val="00210759"/>
    <w:rsid w:val="00226DDF"/>
    <w:rsid w:val="00251F00"/>
    <w:rsid w:val="002E556A"/>
    <w:rsid w:val="002F1EF4"/>
    <w:rsid w:val="003D2B4B"/>
    <w:rsid w:val="00427238"/>
    <w:rsid w:val="004B2C31"/>
    <w:rsid w:val="0052657E"/>
    <w:rsid w:val="005B465A"/>
    <w:rsid w:val="005D5BF2"/>
    <w:rsid w:val="005E0C5C"/>
    <w:rsid w:val="005F43A8"/>
    <w:rsid w:val="006F3293"/>
    <w:rsid w:val="00736BFD"/>
    <w:rsid w:val="00737930"/>
    <w:rsid w:val="00743E15"/>
    <w:rsid w:val="007C5E18"/>
    <w:rsid w:val="00804BCE"/>
    <w:rsid w:val="008C6327"/>
    <w:rsid w:val="008D432E"/>
    <w:rsid w:val="0096286D"/>
    <w:rsid w:val="00981C63"/>
    <w:rsid w:val="00A65D4B"/>
    <w:rsid w:val="00AB2B9F"/>
    <w:rsid w:val="00B661CC"/>
    <w:rsid w:val="00C3258B"/>
    <w:rsid w:val="00EB1C5F"/>
    <w:rsid w:val="00EB7677"/>
    <w:rsid w:val="00FC116D"/>
    <w:rsid w:val="00FC46E8"/>
    <w:rsid w:val="00FD5CDE"/>
    <w:rsid w:val="00FE2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15F1A"/>
  <w15:docId w15:val="{FC6BB6F8-5670-4035-9758-B3F5A9625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Черемисова Анастасия Юрьевна</dc:creator>
  <cp:keywords/>
  <dc:description/>
  <cp:lastModifiedBy>Терентьева Светлана Николаевна</cp:lastModifiedBy>
  <cp:revision>93</cp:revision>
  <cp:lastPrinted>2025-08-28T11:03:00Z</cp:lastPrinted>
  <dcterms:created xsi:type="dcterms:W3CDTF">2024-02-07T09:55:00Z</dcterms:created>
  <dcterms:modified xsi:type="dcterms:W3CDTF">2025-08-28T11:50:00Z</dcterms:modified>
</cp:coreProperties>
</file>